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4"/>
        <w:gridCol w:w="1032"/>
        <w:gridCol w:w="1032"/>
        <w:gridCol w:w="1032"/>
        <w:gridCol w:w="1032"/>
        <w:gridCol w:w="1032"/>
        <w:gridCol w:w="1032"/>
        <w:gridCol w:w="1032"/>
      </w:tblGrid>
      <w:tr w:rsidR="008B788C" w:rsidT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alibri" w:hAnsi="Calibri" w:cs="Calibri"/>
                <w:color w:val="000000"/>
                <w:sz w:val="28"/>
                <w:szCs w:val="28"/>
              </w:rPr>
              <w:t>93%</w:t>
            </w:r>
          </w:p>
        </w:tc>
        <w:tc>
          <w:tcPr>
            <w:tcW w:w="722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Proportion of patients who would recommend their GP surgery</w:t>
            </w:r>
          </w:p>
        </w:tc>
      </w:tr>
      <w:tr w:rsid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B788C" w:rsidT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6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Proportion of patients who are satisfied with opening hours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B788C" w:rsidT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Proportion of respondents who gave a positive answer to 'Generally, how easy is it to get through to someone at your GP surgery on the telephone?'</w:t>
            </w:r>
          </w:p>
        </w:tc>
      </w:tr>
      <w:tr w:rsid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B788C" w:rsidT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 of patients rating their experience of making an appointment as fairly good or very good</w:t>
            </w:r>
          </w:p>
        </w:tc>
      </w:tr>
      <w:tr w:rsid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B788C" w:rsidTr="008B78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Proportion of respondents who described the overall experience of their GP surgery as fairly good or very good</w:t>
            </w:r>
          </w:p>
        </w:tc>
      </w:tr>
      <w:tr w:rsidR="008B78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B788C" w:rsidRDefault="008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:rsidR="00691475" w:rsidRDefault="00691475"/>
    <w:sectPr w:rsidR="006914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84" w:rsidRDefault="003D3B84" w:rsidP="008B788C">
      <w:pPr>
        <w:spacing w:after="0" w:line="240" w:lineRule="auto"/>
      </w:pPr>
      <w:r>
        <w:separator/>
      </w:r>
    </w:p>
  </w:endnote>
  <w:endnote w:type="continuationSeparator" w:id="0">
    <w:p w:rsidR="003D3B84" w:rsidRDefault="003D3B84" w:rsidP="008B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84" w:rsidRDefault="003D3B84" w:rsidP="008B788C">
      <w:pPr>
        <w:spacing w:after="0" w:line="240" w:lineRule="auto"/>
      </w:pPr>
      <w:r>
        <w:separator/>
      </w:r>
    </w:p>
  </w:footnote>
  <w:footnote w:type="continuationSeparator" w:id="0">
    <w:p w:rsidR="003D3B84" w:rsidRDefault="003D3B84" w:rsidP="008B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8C" w:rsidRDefault="008B788C">
    <w:pPr>
      <w:pStyle w:val="Header"/>
    </w:pPr>
    <w:r>
      <w:t>Rosewood Practice Results of PPG survey 2016</w:t>
    </w:r>
  </w:p>
  <w:p w:rsidR="008B788C" w:rsidRDefault="008B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8C"/>
    <w:rsid w:val="003D3B84"/>
    <w:rsid w:val="00691475"/>
    <w:rsid w:val="008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8C"/>
  </w:style>
  <w:style w:type="paragraph" w:styleId="Footer">
    <w:name w:val="footer"/>
    <w:basedOn w:val="Normal"/>
    <w:link w:val="FooterChar"/>
    <w:uiPriority w:val="99"/>
    <w:unhideWhenUsed/>
    <w:rsid w:val="008B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8C"/>
  </w:style>
  <w:style w:type="paragraph" w:styleId="BalloonText">
    <w:name w:val="Balloon Text"/>
    <w:basedOn w:val="Normal"/>
    <w:link w:val="BalloonTextChar"/>
    <w:uiPriority w:val="99"/>
    <w:semiHidden/>
    <w:unhideWhenUsed/>
    <w:rsid w:val="008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8C"/>
  </w:style>
  <w:style w:type="paragraph" w:styleId="Footer">
    <w:name w:val="footer"/>
    <w:basedOn w:val="Normal"/>
    <w:link w:val="FooterChar"/>
    <w:uiPriority w:val="99"/>
    <w:unhideWhenUsed/>
    <w:rsid w:val="008B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8C"/>
  </w:style>
  <w:style w:type="paragraph" w:styleId="BalloonText">
    <w:name w:val="Balloon Text"/>
    <w:basedOn w:val="Normal"/>
    <w:link w:val="BalloonTextChar"/>
    <w:uiPriority w:val="99"/>
    <w:semiHidden/>
    <w:unhideWhenUsed/>
    <w:rsid w:val="008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cp:lastPrinted>2017-02-21T10:51:00Z</cp:lastPrinted>
  <dcterms:created xsi:type="dcterms:W3CDTF">2017-02-21T10:50:00Z</dcterms:created>
  <dcterms:modified xsi:type="dcterms:W3CDTF">2017-02-21T10:52:00Z</dcterms:modified>
</cp:coreProperties>
</file>